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#110</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B2486F" w:rsidRPr="00B2486F">
        <w:rPr>
          <w:rFonts w:ascii="Arial" w:hAnsi="Arial" w:cs="Arial"/>
          <w:b/>
          <w:bCs/>
          <w:snapToGrid w:val="0"/>
          <w:sz w:val="24"/>
        </w:rPr>
        <w:t>R2-2005450</w:t>
      </w:r>
      <w:bookmarkStart w:id="1" w:name="_GoBack"/>
      <w:bookmarkEnd w:id="1"/>
    </w:p>
    <w:p w:rsidR="00AD3AB8" w:rsidRPr="00A343C6" w:rsidRDefault="00E5015D" w:rsidP="00EB2037">
      <w:pPr>
        <w:rPr>
          <w:rFonts w:ascii="Arial" w:hAnsi="Arial" w:cs="Arial"/>
          <w:b/>
          <w:sz w:val="22"/>
          <w:szCs w:val="24"/>
          <w:lang w:eastAsia="zh-CN"/>
        </w:rPr>
      </w:pPr>
      <w:r>
        <w:rPr>
          <w:rFonts w:ascii="Arial" w:hAnsi="Arial" w:cs="Arial"/>
          <w:b/>
          <w:bCs/>
          <w:snapToGrid w:val="0"/>
          <w:sz w:val="24"/>
        </w:rPr>
        <w:t>Online</w:t>
      </w:r>
      <w:r w:rsidR="00EB2037" w:rsidRPr="00EB2037">
        <w:rPr>
          <w:rFonts w:ascii="Arial" w:hAnsi="Arial" w:cs="Arial"/>
          <w:b/>
          <w:bCs/>
          <w:snapToGrid w:val="0"/>
          <w:sz w:val="24"/>
        </w:rPr>
        <w:t xml:space="preserve">, </w:t>
      </w:r>
      <w:r w:rsidR="00017D57" w:rsidRPr="00017D57">
        <w:rPr>
          <w:rFonts w:ascii="Arial" w:hAnsi="Arial" w:cs="Arial"/>
          <w:b/>
          <w:bCs/>
          <w:snapToGrid w:val="0"/>
          <w:sz w:val="24"/>
        </w:rPr>
        <w:t>01-12 June 2020</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805514" w:rsidRPr="00805514">
        <w:t>6.0.3</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D71370">
      <w:pPr>
        <w:pStyle w:val="3GPPHeader"/>
        <w:spacing w:line="276" w:lineRule="auto"/>
      </w:pPr>
      <w:r w:rsidRPr="00A343C6">
        <w:t xml:space="preserve">Title:  </w:t>
      </w:r>
      <w:r w:rsidRPr="00A343C6">
        <w:tab/>
      </w:r>
      <w:r w:rsidR="00F71A48">
        <w:t>Early Release Support of F</w:t>
      </w:r>
      <w:r w:rsidR="00F71A48" w:rsidRPr="00F71A48">
        <w:t>eatures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0404C0" w:rsidRPr="00A343C6" w:rsidRDefault="00972CD5" w:rsidP="00424EDB">
      <w:pPr>
        <w:spacing w:beforeLines="50" w:before="120"/>
        <w:rPr>
          <w:lang w:eastAsia="zh-CN"/>
        </w:rPr>
      </w:pPr>
      <w:r>
        <w:t xml:space="preserve">In this document, we propose to document features where “early release support of </w:t>
      </w:r>
      <w:r w:rsidR="00485E0B">
        <w:t>Features</w:t>
      </w:r>
      <w:r>
        <w:t>” is allowed</w:t>
      </w:r>
      <w:r w:rsidR="00552734" w:rsidRPr="00552734">
        <w:rPr>
          <w:lang w:eastAsia="zh-CN"/>
        </w:rPr>
        <w:t>.</w:t>
      </w:r>
      <w:r w:rsidR="00424EDB" w:rsidRPr="00A343C6">
        <w:rPr>
          <w:lang w:eastAsia="zh-CN"/>
        </w:rPr>
        <w:t xml:space="preserve"> </w:t>
      </w:r>
    </w:p>
    <w:p w:rsidR="00F9507C" w:rsidRPr="00A343C6" w:rsidRDefault="00154520" w:rsidP="00644926">
      <w:pPr>
        <w:pStyle w:val="1"/>
      </w:pPr>
      <w:r w:rsidRPr="00A343C6">
        <w:t>Discussion</w:t>
      </w:r>
    </w:p>
    <w:p w:rsidR="00654723" w:rsidRDefault="00654723" w:rsidP="00FA124F">
      <w:pPr>
        <w:jc w:val="both"/>
        <w:rPr>
          <w:rFonts w:cs="Arial"/>
        </w:rPr>
      </w:pPr>
      <w:r>
        <w:rPr>
          <w:rFonts w:cs="Arial"/>
        </w:rPr>
        <w:t xml:space="preserve">During LTE discussion on </w:t>
      </w:r>
      <w:r>
        <w:rPr>
          <w:lang w:val="en-US"/>
        </w:rPr>
        <w:t>“early implementation” of features</w:t>
      </w:r>
      <w:r>
        <w:rPr>
          <w:rFonts w:cs="Arial"/>
        </w:rPr>
        <w:t xml:space="preserve">, there were the following conclusions achieved and captured in chairman minutes </w:t>
      </w:r>
      <w:r>
        <w:rPr>
          <w:rFonts w:cs="Arial"/>
        </w:rPr>
        <w:fldChar w:fldCharType="begin"/>
      </w:r>
      <w:r>
        <w:rPr>
          <w:rFonts w:cs="Arial"/>
        </w:rPr>
        <w:instrText xml:space="preserve"> REF _Ref40971718 \r \h </w:instrText>
      </w:r>
      <w:r>
        <w:rPr>
          <w:rFonts w:cs="Arial"/>
        </w:rPr>
      </w:r>
      <w:r>
        <w:rPr>
          <w:rFonts w:cs="Arial"/>
        </w:rPr>
        <w:fldChar w:fldCharType="separate"/>
      </w:r>
      <w:r>
        <w:rPr>
          <w:rFonts w:cs="Arial"/>
        </w:rPr>
        <w:t>[1]</w:t>
      </w:r>
      <w:r>
        <w:rPr>
          <w:rFonts w:cs="Arial"/>
        </w:rPr>
        <w:fldChar w:fldCharType="end"/>
      </w:r>
      <w:r>
        <w:rPr>
          <w:rFonts w:cs="Arial"/>
        </w:rPr>
        <w:t>:</w:t>
      </w:r>
    </w:p>
    <w:p w:rsidR="00654723" w:rsidRPr="00143D9D" w:rsidRDefault="00654723" w:rsidP="00654723">
      <w:pPr>
        <w:pStyle w:val="Observation"/>
        <w:numPr>
          <w:ilvl w:val="1"/>
          <w:numId w:val="61"/>
        </w:numPr>
        <w:rPr>
          <w:lang w:val="en-US"/>
        </w:rPr>
      </w:pPr>
      <w:r w:rsidRPr="00143D9D">
        <w:t>We will try to avoid any mandatory features in a release to eliminate the barrier to UEs implementing the latest release ASN.1</w:t>
      </w:r>
    </w:p>
    <w:p w:rsidR="00654723" w:rsidRPr="00143D9D" w:rsidRDefault="00654723" w:rsidP="00654723">
      <w:pPr>
        <w:pStyle w:val="Observation"/>
        <w:numPr>
          <w:ilvl w:val="1"/>
          <w:numId w:val="61"/>
        </w:numPr>
        <w:rPr>
          <w:lang w:val="en-US"/>
        </w:rPr>
      </w:pPr>
      <w:r w:rsidRPr="00143D9D">
        <w:t>We will find a good way to document the cases that we agreed that early implementation is possible. May need to clarify the release of ASN.1 supported by the UE for these cases.</w:t>
      </w:r>
    </w:p>
    <w:p w:rsidR="00EB42B6" w:rsidRDefault="00EB42B6" w:rsidP="00EB42B6">
      <w:pPr>
        <w:rPr>
          <w:lang w:val="en-US"/>
        </w:rPr>
      </w:pPr>
      <w:r>
        <w:rPr>
          <w:rFonts w:cs="Arial"/>
          <w:lang w:val="en-US"/>
        </w:rPr>
        <w:t xml:space="preserve">And so far, in NR, </w:t>
      </w:r>
      <w:r>
        <w:rPr>
          <w:lang w:val="en-US"/>
        </w:rPr>
        <w:t xml:space="preserve">documentation of “early implementation” of features is feasible in TS38.331, and from the release where the feature is introduced in RRC signaling, as listed the </w:t>
      </w:r>
      <w:r w:rsidRPr="00F537EB">
        <w:t xml:space="preserve">Early Implementable Features </w:t>
      </w:r>
      <w:r>
        <w:t xml:space="preserve">and </w:t>
      </w:r>
      <w:r>
        <w:rPr>
          <w:lang w:val="en-US"/>
        </w:rPr>
        <w:t>corresponding CRs in the Annex C:</w:t>
      </w:r>
    </w:p>
    <w:p w:rsidR="00EB42B6" w:rsidRPr="00F537EB" w:rsidRDefault="00EB42B6" w:rsidP="00EB42B6">
      <w:pPr>
        <w:pStyle w:val="TH"/>
      </w:pPr>
      <w:r w:rsidRPr="00F537EB">
        <w:t>Table C-1: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EB42B6" w:rsidRPr="00F537EB" w:rsidTr="00484CF1">
        <w:tc>
          <w:tcPr>
            <w:tcW w:w="2689" w:type="dxa"/>
            <w:shd w:val="clear" w:color="auto" w:fill="E7E6E6"/>
          </w:tcPr>
          <w:p w:rsidR="00EB42B6" w:rsidRPr="00F537EB" w:rsidRDefault="00EB42B6" w:rsidP="00484CF1">
            <w:pPr>
              <w:pStyle w:val="TAH"/>
            </w:pPr>
            <w:proofErr w:type="spellStart"/>
            <w:r w:rsidRPr="00F537EB">
              <w:t>TDoc</w:t>
            </w:r>
            <w:proofErr w:type="spellEnd"/>
            <w:r w:rsidRPr="00F537EB">
              <w:t xml:space="preserve"> Number (RP-</w:t>
            </w:r>
            <w:proofErr w:type="spellStart"/>
            <w:r w:rsidRPr="00F537EB">
              <w:t>xxxxxx</w:t>
            </w:r>
            <w:proofErr w:type="spellEnd"/>
            <w:r w:rsidRPr="00F537EB">
              <w:t>): CR Title</w:t>
            </w:r>
          </w:p>
        </w:tc>
        <w:tc>
          <w:tcPr>
            <w:tcW w:w="1275" w:type="dxa"/>
            <w:shd w:val="clear" w:color="auto" w:fill="E7E6E6"/>
          </w:tcPr>
          <w:p w:rsidR="00EB42B6" w:rsidRPr="00F537EB" w:rsidRDefault="00EB42B6" w:rsidP="00484CF1">
            <w:pPr>
              <w:pStyle w:val="TAH"/>
            </w:pPr>
            <w:r w:rsidRPr="00F537EB">
              <w:t>CR Number(s)</w:t>
            </w:r>
          </w:p>
        </w:tc>
        <w:tc>
          <w:tcPr>
            <w:tcW w:w="1560" w:type="dxa"/>
            <w:shd w:val="clear" w:color="auto" w:fill="E7E6E6"/>
          </w:tcPr>
          <w:p w:rsidR="00EB42B6" w:rsidRPr="00F537EB" w:rsidRDefault="00EB42B6" w:rsidP="00484CF1">
            <w:pPr>
              <w:pStyle w:val="TAH"/>
            </w:pPr>
            <w:r w:rsidRPr="00F537EB">
              <w:t>CR Revision Number(s)</w:t>
            </w:r>
          </w:p>
        </w:tc>
        <w:tc>
          <w:tcPr>
            <w:tcW w:w="1560" w:type="dxa"/>
            <w:shd w:val="clear" w:color="auto" w:fill="E7E6E6"/>
          </w:tcPr>
          <w:p w:rsidR="00EB42B6" w:rsidRPr="00F537EB" w:rsidRDefault="00EB42B6" w:rsidP="00484CF1">
            <w:pPr>
              <w:pStyle w:val="TAH"/>
            </w:pPr>
            <w:r w:rsidRPr="00F537EB">
              <w:t>Earliest Implementable Release</w:t>
            </w:r>
          </w:p>
        </w:tc>
        <w:tc>
          <w:tcPr>
            <w:tcW w:w="2550" w:type="dxa"/>
            <w:shd w:val="clear" w:color="auto" w:fill="E7E6E6"/>
          </w:tcPr>
          <w:p w:rsidR="00EB42B6" w:rsidRPr="00F537EB" w:rsidRDefault="00EB42B6" w:rsidP="00484CF1">
            <w:pPr>
              <w:pStyle w:val="TAH"/>
            </w:pPr>
            <w:r w:rsidRPr="00F537EB">
              <w:t>Additional Information</w:t>
            </w:r>
          </w:p>
        </w:tc>
      </w:tr>
      <w:tr w:rsidR="00EB42B6" w:rsidRPr="00F537EB" w:rsidTr="00484CF1">
        <w:tc>
          <w:tcPr>
            <w:tcW w:w="2689" w:type="dxa"/>
            <w:shd w:val="clear" w:color="auto" w:fill="auto"/>
          </w:tcPr>
          <w:p w:rsidR="00EB42B6" w:rsidRPr="00F537EB" w:rsidRDefault="00EB42B6" w:rsidP="00484CF1">
            <w:pPr>
              <w:pStyle w:val="TAL"/>
            </w:pPr>
            <w:r w:rsidRPr="00F537EB">
              <w:t>RP-200335: Correction on usage of access category 2 for UAC for RNA update</w:t>
            </w:r>
          </w:p>
        </w:tc>
        <w:tc>
          <w:tcPr>
            <w:tcW w:w="1275" w:type="dxa"/>
            <w:shd w:val="clear" w:color="auto" w:fill="auto"/>
          </w:tcPr>
          <w:p w:rsidR="00EB42B6" w:rsidRPr="00F537EB" w:rsidRDefault="00EB42B6" w:rsidP="00484CF1">
            <w:pPr>
              <w:pStyle w:val="TAL"/>
            </w:pPr>
            <w:r w:rsidRPr="00F537EB">
              <w:t>1141</w:t>
            </w:r>
          </w:p>
        </w:tc>
        <w:tc>
          <w:tcPr>
            <w:tcW w:w="1560" w:type="dxa"/>
            <w:shd w:val="clear" w:color="auto" w:fill="auto"/>
          </w:tcPr>
          <w:p w:rsidR="00EB42B6" w:rsidRPr="00F537EB" w:rsidRDefault="00EB42B6" w:rsidP="00484CF1">
            <w:pPr>
              <w:pStyle w:val="TAL"/>
            </w:pPr>
            <w:r w:rsidRPr="00F537EB">
              <w:t>2</w:t>
            </w:r>
          </w:p>
        </w:tc>
        <w:tc>
          <w:tcPr>
            <w:tcW w:w="1560" w:type="dxa"/>
            <w:shd w:val="clear" w:color="auto" w:fill="auto"/>
          </w:tcPr>
          <w:p w:rsidR="00EB42B6" w:rsidRPr="00F537EB" w:rsidRDefault="00EB42B6" w:rsidP="00484CF1">
            <w:pPr>
              <w:pStyle w:val="TAL"/>
            </w:pPr>
            <w:r w:rsidRPr="00F537EB">
              <w:t>Release 15</w:t>
            </w:r>
          </w:p>
        </w:tc>
        <w:tc>
          <w:tcPr>
            <w:tcW w:w="2550" w:type="dxa"/>
            <w:shd w:val="clear" w:color="auto" w:fill="auto"/>
          </w:tcPr>
          <w:p w:rsidR="00EB42B6" w:rsidRPr="00F537EB" w:rsidRDefault="00EB42B6" w:rsidP="00484CF1">
            <w:pPr>
              <w:pStyle w:val="TAL"/>
            </w:pPr>
          </w:p>
        </w:tc>
      </w:tr>
    </w:tbl>
    <w:p w:rsidR="00EB42B6" w:rsidRDefault="00EB42B6" w:rsidP="00EB42B6">
      <w:pPr>
        <w:rPr>
          <w:lang w:val="en-US"/>
        </w:rPr>
      </w:pPr>
    </w:p>
    <w:p w:rsidR="00CE1F95" w:rsidRDefault="00CE1F95" w:rsidP="00EB42B6">
      <w:pPr>
        <w:rPr>
          <w:lang w:val="en-US"/>
        </w:rPr>
      </w:pPr>
      <w:r>
        <w:rPr>
          <w:lang w:val="en-US"/>
        </w:rPr>
        <w:t>However, from our perspective, it is more reasonable to provide more room for the operators to plan t</w:t>
      </w:r>
      <w:r w:rsidRPr="00CE1F95">
        <w:rPr>
          <w:lang w:val="en-US"/>
        </w:rPr>
        <w:t>he tim</w:t>
      </w:r>
      <w:r>
        <w:rPr>
          <w:lang w:val="en-US"/>
        </w:rPr>
        <w:t xml:space="preserve">ing for a feature deployment </w:t>
      </w:r>
      <w:r w:rsidRPr="00CE1F95">
        <w:rPr>
          <w:lang w:val="en-US"/>
        </w:rPr>
        <w:t xml:space="preserve">entirely </w:t>
      </w:r>
      <w:r>
        <w:rPr>
          <w:lang w:val="en-US"/>
        </w:rPr>
        <w:t>based on their own</w:t>
      </w:r>
      <w:r w:rsidRPr="00CE1F95">
        <w:rPr>
          <w:lang w:val="en-US"/>
        </w:rPr>
        <w:t xml:space="preserve"> market conditions and requirements. Whether RAN2 classifies a feature as early implementable or not, will have no </w:t>
      </w:r>
      <w:r w:rsidR="00DB48E2">
        <w:rPr>
          <w:lang w:val="en-US"/>
        </w:rPr>
        <w:t>limitation</w:t>
      </w:r>
      <w:r w:rsidRPr="00CE1F95">
        <w:rPr>
          <w:lang w:val="en-US"/>
        </w:rPr>
        <w:t xml:space="preserve"> on </w:t>
      </w:r>
      <w:r w:rsidR="00DB48E2">
        <w:rPr>
          <w:lang w:val="en-US"/>
        </w:rPr>
        <w:t>their</w:t>
      </w:r>
      <w:r w:rsidRPr="00CE1F95">
        <w:rPr>
          <w:lang w:val="en-US"/>
        </w:rPr>
        <w:t xml:space="preserve"> decision.</w:t>
      </w:r>
    </w:p>
    <w:p w:rsidR="00CD75B9" w:rsidRPr="00D02A27" w:rsidRDefault="00CD75B9" w:rsidP="00EB42B6">
      <w:pPr>
        <w:rPr>
          <w:b/>
          <w:lang w:val="en-US"/>
        </w:rPr>
      </w:pPr>
      <w:r w:rsidRPr="00D02A27">
        <w:rPr>
          <w:b/>
          <w:lang w:val="en-US"/>
        </w:rPr>
        <w:t xml:space="preserve">Observation 1: although </w:t>
      </w:r>
      <w:r w:rsidRPr="00D02A27">
        <w:rPr>
          <w:rFonts w:cs="Arial"/>
          <w:b/>
          <w:lang w:val="en-US"/>
        </w:rPr>
        <w:t xml:space="preserve">so far, in NR, </w:t>
      </w:r>
      <w:r w:rsidRPr="00D02A27">
        <w:rPr>
          <w:b/>
          <w:lang w:val="en-US"/>
        </w:rPr>
        <w:t xml:space="preserve">documentation of “early implementation” of features is feasible in TS38.331, </w:t>
      </w:r>
      <w:r w:rsidR="00D02A27" w:rsidRPr="00D02A27">
        <w:rPr>
          <w:b/>
          <w:lang w:val="en-US"/>
        </w:rPr>
        <w:t xml:space="preserve">from operators’ perspective, it is more reasonable to provide more room for the operators to </w:t>
      </w:r>
      <w:r w:rsidR="005B2597">
        <w:rPr>
          <w:b/>
          <w:lang w:val="en-US"/>
        </w:rPr>
        <w:t xml:space="preserve">determine </w:t>
      </w:r>
      <w:r w:rsidR="00D02A27" w:rsidRPr="00D02A27">
        <w:rPr>
          <w:b/>
          <w:lang w:val="en-US"/>
        </w:rPr>
        <w:t>the tim</w:t>
      </w:r>
      <w:r w:rsidR="005B2597">
        <w:rPr>
          <w:b/>
          <w:lang w:val="en-US"/>
        </w:rPr>
        <w:t xml:space="preserve">ing line </w:t>
      </w:r>
      <w:r w:rsidR="00D02A27" w:rsidRPr="00D02A27">
        <w:rPr>
          <w:b/>
          <w:lang w:val="en-US"/>
        </w:rPr>
        <w:t>for a feature deployment entirely based on their own market conditions and requirements.</w:t>
      </w:r>
    </w:p>
    <w:p w:rsidR="000601C0" w:rsidRDefault="000601C0" w:rsidP="00EB42B6">
      <w:pPr>
        <w:rPr>
          <w:lang w:eastAsia="zh-CN"/>
        </w:rPr>
      </w:pPr>
      <w:r>
        <w:rPr>
          <w:lang w:val="en-US"/>
        </w:rPr>
        <w:t xml:space="preserve">Moreover, the </w:t>
      </w:r>
      <w:r w:rsidRPr="000601C0">
        <w:rPr>
          <w:lang w:val="en-US"/>
        </w:rPr>
        <w:t>syntax of RRC ASN.1 is born to provide the backward and forward compatible</w:t>
      </w:r>
      <w:r w:rsidR="006151B4">
        <w:rPr>
          <w:lang w:val="en-US"/>
        </w:rPr>
        <w:t xml:space="preserve">, which means that there is no technical complexity and barrier to </w:t>
      </w:r>
      <w:r w:rsidR="006151B4" w:rsidRPr="00801280">
        <w:rPr>
          <w:lang w:eastAsia="zh-CN"/>
        </w:rPr>
        <w:t xml:space="preserve">apply </w:t>
      </w:r>
      <w:r w:rsidR="00AA693C">
        <w:rPr>
          <w:lang w:eastAsia="zh-CN"/>
        </w:rPr>
        <w:t>a</w:t>
      </w:r>
      <w:r w:rsidR="006151B4">
        <w:rPr>
          <w:lang w:eastAsia="zh-CN"/>
        </w:rPr>
        <w:t xml:space="preserve"> latest enhanced </w:t>
      </w:r>
      <w:r w:rsidR="006151B4" w:rsidRPr="00801280">
        <w:rPr>
          <w:lang w:eastAsia="zh-CN"/>
        </w:rPr>
        <w:t>feature to early release.</w:t>
      </w:r>
    </w:p>
    <w:p w:rsidR="00D02A27" w:rsidRDefault="00D02A27" w:rsidP="00EB42B6">
      <w:pPr>
        <w:rPr>
          <w:b/>
          <w:lang w:eastAsia="zh-CN"/>
        </w:rPr>
      </w:pPr>
      <w:r w:rsidRPr="00D02A27">
        <w:rPr>
          <w:b/>
          <w:lang w:eastAsia="zh-CN"/>
        </w:rPr>
        <w:t xml:space="preserve">Observation 2: </w:t>
      </w:r>
      <w:r w:rsidRPr="00D02A27">
        <w:rPr>
          <w:b/>
          <w:lang w:val="en-US"/>
        </w:rPr>
        <w:t xml:space="preserve">the syntax of RRC ASN.1 is born to provide the backward and forward compatible, which means that there is no technical complexity and barrier to </w:t>
      </w:r>
      <w:r w:rsidRPr="00D02A27">
        <w:rPr>
          <w:b/>
          <w:lang w:eastAsia="zh-CN"/>
        </w:rPr>
        <w:t>apply a latest enhanced feature to early release</w:t>
      </w:r>
      <w:r w:rsidR="005B2597">
        <w:rPr>
          <w:b/>
          <w:lang w:eastAsia="zh-CN"/>
        </w:rPr>
        <w:t xml:space="preserve"> UE</w:t>
      </w:r>
      <w:r w:rsidRPr="00D02A27">
        <w:rPr>
          <w:b/>
          <w:lang w:eastAsia="zh-CN"/>
        </w:rPr>
        <w:t>.</w:t>
      </w:r>
    </w:p>
    <w:p w:rsidR="00D02A27" w:rsidRDefault="00D02A27" w:rsidP="00D02A27">
      <w:pPr>
        <w:tabs>
          <w:tab w:val="left" w:pos="1134"/>
        </w:tabs>
        <w:spacing w:line="240" w:lineRule="exact"/>
        <w:rPr>
          <w:lang w:eastAsia="zh-CN"/>
        </w:rPr>
      </w:pPr>
      <w:r w:rsidRPr="005F4AAB">
        <w:rPr>
          <w:b/>
        </w:rPr>
        <w:t>P</w:t>
      </w:r>
      <w:r w:rsidRPr="005F4AAB">
        <w:rPr>
          <w:rFonts w:hint="eastAsia"/>
          <w:b/>
        </w:rPr>
        <w:t>roposal</w:t>
      </w:r>
      <w:r>
        <w:rPr>
          <w:b/>
        </w:rPr>
        <w:t xml:space="preserve"> 1</w:t>
      </w:r>
      <w:r w:rsidRPr="005F4AAB">
        <w:rPr>
          <w:rFonts w:hint="eastAsia"/>
          <w:b/>
        </w:rPr>
        <w:t>: it is proposed to</w:t>
      </w:r>
      <w:r>
        <w:rPr>
          <w:b/>
        </w:rPr>
        <w:t xml:space="preserve"> </w:t>
      </w:r>
      <w:r w:rsidRPr="00275C9E">
        <w:rPr>
          <w:b/>
          <w:lang w:eastAsia="zh-CN"/>
        </w:rPr>
        <w:t xml:space="preserve">allow the early </w:t>
      </w:r>
      <w:r>
        <w:rPr>
          <w:b/>
          <w:lang w:eastAsia="zh-CN"/>
        </w:rPr>
        <w:t xml:space="preserve">release </w:t>
      </w:r>
      <w:r w:rsidRPr="00275C9E">
        <w:rPr>
          <w:b/>
          <w:lang w:eastAsia="zh-CN"/>
        </w:rPr>
        <w:t xml:space="preserve">implementation of </w:t>
      </w:r>
      <w:r>
        <w:rPr>
          <w:b/>
          <w:lang w:eastAsia="zh-CN"/>
        </w:rPr>
        <w:t>a latest enhanced</w:t>
      </w:r>
      <w:r w:rsidRPr="00275C9E">
        <w:rPr>
          <w:b/>
          <w:lang w:eastAsia="zh-CN"/>
        </w:rPr>
        <w:t xml:space="preserve"> feature</w:t>
      </w:r>
      <w:r>
        <w:rPr>
          <w:b/>
          <w:lang w:eastAsia="zh-CN"/>
        </w:rPr>
        <w:t xml:space="preserve"> without </w:t>
      </w:r>
      <w:r w:rsidR="003F25DB">
        <w:rPr>
          <w:b/>
          <w:lang w:eastAsia="zh-CN"/>
        </w:rPr>
        <w:t xml:space="preserve">the standard restriction of the </w:t>
      </w:r>
      <w:r w:rsidR="003F25DB" w:rsidRPr="00275C9E">
        <w:rPr>
          <w:b/>
          <w:lang w:eastAsia="zh-CN"/>
        </w:rPr>
        <w:t xml:space="preserve">early </w:t>
      </w:r>
      <w:r w:rsidR="003F25DB">
        <w:rPr>
          <w:b/>
          <w:lang w:eastAsia="zh-CN"/>
        </w:rPr>
        <w:t xml:space="preserve">release </w:t>
      </w:r>
      <w:r w:rsidR="003F25DB" w:rsidRPr="00275C9E">
        <w:rPr>
          <w:b/>
          <w:lang w:eastAsia="zh-CN"/>
        </w:rPr>
        <w:t xml:space="preserve">implementation </w:t>
      </w:r>
      <w:r w:rsidR="003F25DB">
        <w:rPr>
          <w:b/>
          <w:lang w:eastAsia="zh-CN"/>
        </w:rPr>
        <w:t>features listed in the specification</w:t>
      </w:r>
      <w:r w:rsidRPr="005F4AAB">
        <w:rPr>
          <w:rFonts w:hint="eastAsia"/>
          <w:b/>
        </w:rPr>
        <w:t>.</w:t>
      </w:r>
      <w:r>
        <w:rPr>
          <w:lang w:eastAsia="zh-CN"/>
        </w:rPr>
        <w:t xml:space="preserve"> </w:t>
      </w:r>
    </w:p>
    <w:p w:rsidR="00D02A27" w:rsidRPr="00D02A27" w:rsidRDefault="00D02A27" w:rsidP="00EB42B6">
      <w:pPr>
        <w:rPr>
          <w:b/>
        </w:rPr>
      </w:pPr>
    </w:p>
    <w:p w:rsidR="00654723" w:rsidRDefault="00AA693C" w:rsidP="005B2597">
      <w:pPr>
        <w:rPr>
          <w:lang w:val="en-US"/>
        </w:rPr>
      </w:pPr>
      <w:r w:rsidRPr="00AA693C">
        <w:rPr>
          <w:lang w:val="en-US"/>
        </w:rPr>
        <w:t>Common</w:t>
      </w:r>
      <w:r>
        <w:rPr>
          <w:lang w:val="en-US"/>
        </w:rPr>
        <w:t xml:space="preserve">ly, for early implementation, the </w:t>
      </w:r>
      <w:r>
        <w:rPr>
          <w:lang w:eastAsia="zh-CN"/>
        </w:rPr>
        <w:t xml:space="preserve">latest enhanced </w:t>
      </w:r>
      <w:r w:rsidRPr="00801280">
        <w:rPr>
          <w:lang w:eastAsia="zh-CN"/>
        </w:rPr>
        <w:t xml:space="preserve">feature </w:t>
      </w:r>
      <w:r>
        <w:rPr>
          <w:lang w:eastAsia="zh-CN"/>
        </w:rPr>
        <w:t xml:space="preserve">needs to be </w:t>
      </w:r>
      <w:r w:rsidRPr="00AA693C">
        <w:rPr>
          <w:lang w:val="en-US"/>
        </w:rPr>
        <w:t>implement</w:t>
      </w:r>
      <w:r>
        <w:rPr>
          <w:lang w:val="en-US"/>
        </w:rPr>
        <w:t xml:space="preserve">ed on the early release UE according to </w:t>
      </w:r>
      <w:r w:rsidRPr="00AA693C">
        <w:rPr>
          <w:lang w:val="en-US"/>
        </w:rPr>
        <w:t xml:space="preserve">the ASN.1 extensions and procedures from </w:t>
      </w:r>
      <w:r>
        <w:rPr>
          <w:lang w:val="en-US"/>
        </w:rPr>
        <w:t>the latest version</w:t>
      </w:r>
      <w:r w:rsidRPr="00AA693C">
        <w:rPr>
          <w:lang w:val="en-US"/>
        </w:rPr>
        <w:t>.</w:t>
      </w:r>
      <w:r>
        <w:rPr>
          <w:lang w:val="en-US"/>
        </w:rPr>
        <w:t xml:space="preserve"> </w:t>
      </w:r>
      <w:r w:rsidR="00CD75B9">
        <w:rPr>
          <w:lang w:val="en-US"/>
        </w:rPr>
        <w:t xml:space="preserve">At the same time, </w:t>
      </w:r>
      <w:r w:rsidR="00CD75B9" w:rsidRPr="00CD75B9">
        <w:rPr>
          <w:lang w:val="en-US"/>
        </w:rPr>
        <w:t xml:space="preserve">the </w:t>
      </w:r>
      <w:r w:rsidR="00CD75B9">
        <w:rPr>
          <w:lang w:val="en-US"/>
        </w:rPr>
        <w:t>network</w:t>
      </w:r>
      <w:r w:rsidR="00CD75B9" w:rsidRPr="00CD75B9">
        <w:rPr>
          <w:lang w:val="en-US"/>
        </w:rPr>
        <w:t xml:space="preserve"> does not trigger fault detection report </w:t>
      </w:r>
      <w:r w:rsidR="00CD75B9">
        <w:rPr>
          <w:lang w:val="en-US"/>
        </w:rPr>
        <w:t xml:space="preserve">during performing the check of </w:t>
      </w:r>
      <w:r w:rsidR="00CD75B9" w:rsidRPr="00CD75B9">
        <w:rPr>
          <w:lang w:val="en-US"/>
        </w:rPr>
        <w:t>comparing the UE release and its feature set.</w:t>
      </w:r>
    </w:p>
    <w:p w:rsidR="005B2597" w:rsidRPr="005B2597" w:rsidRDefault="005B2597" w:rsidP="005B2597">
      <w:pPr>
        <w:jc w:val="both"/>
        <w:rPr>
          <w:rFonts w:cs="Arial"/>
          <w:b/>
          <w:lang w:val="en-US"/>
        </w:rPr>
      </w:pPr>
      <w:r w:rsidRPr="005B2597">
        <w:rPr>
          <w:b/>
          <w:lang w:val="en-US"/>
        </w:rPr>
        <w:t>Observation 3:</w:t>
      </w:r>
      <w:r w:rsidRPr="005B2597">
        <w:rPr>
          <w:rFonts w:cs="Arial"/>
          <w:b/>
          <w:lang w:val="en-US"/>
        </w:rPr>
        <w:t xml:space="preserve"> When the </w:t>
      </w:r>
      <w:proofErr w:type="spellStart"/>
      <w:r w:rsidRPr="005B2597">
        <w:rPr>
          <w:rFonts w:cs="Arial"/>
          <w:b/>
          <w:lang w:val="en-US"/>
        </w:rPr>
        <w:t>gNB</w:t>
      </w:r>
      <w:proofErr w:type="spellEnd"/>
      <w:r w:rsidRPr="005B2597">
        <w:rPr>
          <w:rFonts w:cs="Arial"/>
          <w:b/>
          <w:lang w:val="en-US"/>
        </w:rPr>
        <w:t xml:space="preserve"> is enabled to avoid checking between a UE’s release and its capability set or feature set support, so that the UE which is of early release with enhanced feature implementation can normally work without being halted the connection/service via the </w:t>
      </w:r>
      <w:proofErr w:type="spellStart"/>
      <w:r w:rsidRPr="005B2597">
        <w:rPr>
          <w:rFonts w:cs="Arial"/>
          <w:b/>
          <w:lang w:val="en-US"/>
        </w:rPr>
        <w:t>gNB</w:t>
      </w:r>
      <w:proofErr w:type="spellEnd"/>
      <w:r w:rsidRPr="005B2597">
        <w:rPr>
          <w:rFonts w:cs="Arial"/>
          <w:b/>
          <w:lang w:val="en-US"/>
        </w:rPr>
        <w:t xml:space="preserve"> triggered by the default detection of the misalign between a UE’s release and its capability set or feature set.</w:t>
      </w:r>
    </w:p>
    <w:p w:rsidR="00CD75B9" w:rsidRPr="00D02A27" w:rsidRDefault="00CD75B9" w:rsidP="00CD75B9">
      <w:pPr>
        <w:jc w:val="both"/>
        <w:rPr>
          <w:rFonts w:cs="Arial"/>
          <w:b/>
          <w:lang w:val="en-US"/>
        </w:rPr>
      </w:pPr>
      <w:r w:rsidRPr="00D02A27">
        <w:rPr>
          <w:rFonts w:cs="Arial"/>
          <w:b/>
          <w:lang w:val="en-US"/>
        </w:rPr>
        <w:t xml:space="preserve">Proposal </w:t>
      </w:r>
      <w:r w:rsidR="005B2597">
        <w:rPr>
          <w:rFonts w:cs="Arial"/>
          <w:b/>
          <w:lang w:val="en-US"/>
        </w:rPr>
        <w:t>2</w:t>
      </w:r>
      <w:r w:rsidRPr="00D02A27">
        <w:rPr>
          <w:rFonts w:cs="Arial"/>
          <w:b/>
          <w:lang w:val="en-US"/>
        </w:rPr>
        <w:t xml:space="preserve">: RAN2 should specify guidelines that enable the </w:t>
      </w:r>
      <w:proofErr w:type="spellStart"/>
      <w:r w:rsidRPr="00D02A27">
        <w:rPr>
          <w:rFonts w:cs="Arial"/>
          <w:b/>
          <w:lang w:val="en-US"/>
        </w:rPr>
        <w:t>g</w:t>
      </w:r>
      <w:r w:rsidR="005B2597">
        <w:rPr>
          <w:rFonts w:cs="Arial"/>
          <w:b/>
          <w:lang w:val="en-US"/>
        </w:rPr>
        <w:t>NB</w:t>
      </w:r>
      <w:proofErr w:type="spellEnd"/>
      <w:r w:rsidRPr="00D02A27">
        <w:rPr>
          <w:rFonts w:cs="Arial"/>
          <w:b/>
          <w:lang w:val="en-US"/>
        </w:rPr>
        <w:t xml:space="preserve"> to avoid checking between a UE’s release and its capability set or </w:t>
      </w:r>
      <w:r w:rsidR="00D02A27" w:rsidRPr="00D02A27">
        <w:rPr>
          <w:rFonts w:cs="Arial"/>
          <w:b/>
          <w:lang w:val="en-US"/>
        </w:rPr>
        <w:t>feature set</w:t>
      </w:r>
      <w:r w:rsidRPr="00D02A27">
        <w:rPr>
          <w:rFonts w:cs="Arial"/>
          <w:b/>
          <w:lang w:val="en-US"/>
        </w:rPr>
        <w:t xml:space="preserve"> support</w:t>
      </w:r>
      <w:r w:rsidR="005B2597">
        <w:rPr>
          <w:rFonts w:cs="Arial"/>
          <w:b/>
          <w:lang w:val="en-US"/>
        </w:rPr>
        <w:t>.</w:t>
      </w:r>
    </w:p>
    <w:p w:rsidR="000367F2" w:rsidRPr="00A343C6" w:rsidRDefault="000367F2" w:rsidP="000367F2">
      <w:pPr>
        <w:pStyle w:val="1"/>
        <w:tabs>
          <w:tab w:val="num" w:pos="420"/>
        </w:tabs>
        <w:spacing w:line="276" w:lineRule="auto"/>
        <w:ind w:left="420" w:hanging="420"/>
        <w:jc w:val="both"/>
      </w:pPr>
      <w:r w:rsidRPr="00A343C6">
        <w:t>Conclusion</w:t>
      </w:r>
    </w:p>
    <w:p w:rsidR="005B2597" w:rsidRDefault="005B2597" w:rsidP="005B2597">
      <w:pPr>
        <w:rPr>
          <w:b/>
          <w:lang w:val="en-US"/>
        </w:rPr>
      </w:pPr>
      <w:r w:rsidRPr="00D02A27">
        <w:rPr>
          <w:b/>
          <w:lang w:val="en-US"/>
        </w:rPr>
        <w:t xml:space="preserve">Observation 1: although </w:t>
      </w:r>
      <w:r w:rsidRPr="00D02A27">
        <w:rPr>
          <w:rFonts w:cs="Arial"/>
          <w:b/>
          <w:lang w:val="en-US"/>
        </w:rPr>
        <w:t xml:space="preserve">so far, in NR, </w:t>
      </w:r>
      <w:r w:rsidRPr="00D02A27">
        <w:rPr>
          <w:b/>
          <w:lang w:val="en-US"/>
        </w:rPr>
        <w:t>documentation of “early implementation” of features is feasible in TS38.331, from operators’ perspective, it is more reasonable to provide more</w:t>
      </w:r>
      <w:r>
        <w:rPr>
          <w:b/>
          <w:lang w:val="en-US"/>
        </w:rPr>
        <w:t xml:space="preserve"> space</w:t>
      </w:r>
      <w:r w:rsidRPr="00D02A27">
        <w:rPr>
          <w:b/>
          <w:lang w:val="en-US"/>
        </w:rPr>
        <w:t xml:space="preserve"> for the operators to </w:t>
      </w:r>
      <w:r>
        <w:rPr>
          <w:b/>
          <w:lang w:val="en-US"/>
        </w:rPr>
        <w:t>determine</w:t>
      </w:r>
      <w:r w:rsidRPr="00D02A27">
        <w:rPr>
          <w:b/>
          <w:lang w:val="en-US"/>
        </w:rPr>
        <w:t xml:space="preserve"> the timing </w:t>
      </w:r>
      <w:r>
        <w:rPr>
          <w:b/>
          <w:lang w:val="en-US"/>
        </w:rPr>
        <w:t xml:space="preserve">line </w:t>
      </w:r>
      <w:r w:rsidRPr="00D02A27">
        <w:rPr>
          <w:b/>
          <w:lang w:val="en-US"/>
        </w:rPr>
        <w:t>for a feature deployment entirely based on their own market conditions and requirements.</w:t>
      </w:r>
    </w:p>
    <w:p w:rsidR="005B2597" w:rsidRPr="005B2597" w:rsidRDefault="005B2597" w:rsidP="005B2597">
      <w:pPr>
        <w:rPr>
          <w:b/>
          <w:lang w:val="en-US" w:eastAsia="zh-CN"/>
        </w:rPr>
      </w:pPr>
      <w:r w:rsidRPr="00D02A27">
        <w:rPr>
          <w:b/>
          <w:lang w:eastAsia="zh-CN"/>
        </w:rPr>
        <w:t xml:space="preserve">Observation 2: </w:t>
      </w:r>
      <w:r w:rsidRPr="00D02A27">
        <w:rPr>
          <w:b/>
          <w:lang w:val="en-US"/>
        </w:rPr>
        <w:t xml:space="preserve">the syntax of RRC ASN.1 is born to provide the backward and forward compatible, which means that there is no technical complexity and barrier to </w:t>
      </w:r>
      <w:r w:rsidRPr="00D02A27">
        <w:rPr>
          <w:b/>
          <w:lang w:eastAsia="zh-CN"/>
        </w:rPr>
        <w:t>apply a latest enhanced feature to early release</w:t>
      </w:r>
      <w:r>
        <w:rPr>
          <w:b/>
          <w:lang w:eastAsia="zh-CN"/>
        </w:rPr>
        <w:t xml:space="preserve"> UE</w:t>
      </w:r>
      <w:r w:rsidRPr="00D02A27">
        <w:rPr>
          <w:b/>
          <w:lang w:eastAsia="zh-CN"/>
        </w:rPr>
        <w:t>.</w:t>
      </w:r>
    </w:p>
    <w:p w:rsidR="005B2597" w:rsidRDefault="005B2597" w:rsidP="005B2597">
      <w:pPr>
        <w:tabs>
          <w:tab w:val="left" w:pos="1134"/>
        </w:tabs>
        <w:spacing w:line="240" w:lineRule="exact"/>
        <w:rPr>
          <w:lang w:eastAsia="zh-CN"/>
        </w:rPr>
      </w:pPr>
      <w:r w:rsidRPr="005F4AAB">
        <w:rPr>
          <w:b/>
        </w:rPr>
        <w:t>P</w:t>
      </w:r>
      <w:r w:rsidRPr="005F4AAB">
        <w:rPr>
          <w:rFonts w:hint="eastAsia"/>
          <w:b/>
        </w:rPr>
        <w:t>roposal</w:t>
      </w:r>
      <w:r>
        <w:rPr>
          <w:b/>
        </w:rPr>
        <w:t xml:space="preserve"> 1</w:t>
      </w:r>
      <w:r w:rsidRPr="005F4AAB">
        <w:rPr>
          <w:rFonts w:hint="eastAsia"/>
          <w:b/>
        </w:rPr>
        <w:t>: it is proposed to</w:t>
      </w:r>
      <w:r>
        <w:rPr>
          <w:b/>
        </w:rPr>
        <w:t xml:space="preserve"> </w:t>
      </w:r>
      <w:r w:rsidRPr="00275C9E">
        <w:rPr>
          <w:b/>
          <w:lang w:eastAsia="zh-CN"/>
        </w:rPr>
        <w:t xml:space="preserve">allow the early </w:t>
      </w:r>
      <w:r>
        <w:rPr>
          <w:b/>
          <w:lang w:eastAsia="zh-CN"/>
        </w:rPr>
        <w:t xml:space="preserve">release </w:t>
      </w:r>
      <w:r w:rsidRPr="00275C9E">
        <w:rPr>
          <w:b/>
          <w:lang w:eastAsia="zh-CN"/>
        </w:rPr>
        <w:t xml:space="preserve">implementation of </w:t>
      </w:r>
      <w:r>
        <w:rPr>
          <w:b/>
          <w:lang w:eastAsia="zh-CN"/>
        </w:rPr>
        <w:t>a latest enhanced</w:t>
      </w:r>
      <w:r w:rsidRPr="00275C9E">
        <w:rPr>
          <w:b/>
          <w:lang w:eastAsia="zh-CN"/>
        </w:rPr>
        <w:t xml:space="preserve"> feature</w:t>
      </w:r>
      <w:r>
        <w:rPr>
          <w:b/>
          <w:lang w:eastAsia="zh-CN"/>
        </w:rPr>
        <w:t xml:space="preserve"> without the standard restriction of the </w:t>
      </w:r>
      <w:r w:rsidRPr="00275C9E">
        <w:rPr>
          <w:b/>
          <w:lang w:eastAsia="zh-CN"/>
        </w:rPr>
        <w:t xml:space="preserve">early </w:t>
      </w:r>
      <w:r>
        <w:rPr>
          <w:b/>
          <w:lang w:eastAsia="zh-CN"/>
        </w:rPr>
        <w:t xml:space="preserve">release </w:t>
      </w:r>
      <w:r w:rsidRPr="00275C9E">
        <w:rPr>
          <w:b/>
          <w:lang w:eastAsia="zh-CN"/>
        </w:rPr>
        <w:t xml:space="preserve">implementation </w:t>
      </w:r>
      <w:r>
        <w:rPr>
          <w:b/>
          <w:lang w:eastAsia="zh-CN"/>
        </w:rPr>
        <w:t>features listed in the specification</w:t>
      </w:r>
      <w:r w:rsidRPr="005F4AAB">
        <w:rPr>
          <w:rFonts w:hint="eastAsia"/>
          <w:b/>
        </w:rPr>
        <w:t>.</w:t>
      </w:r>
      <w:r>
        <w:rPr>
          <w:lang w:eastAsia="zh-CN"/>
        </w:rPr>
        <w:t xml:space="preserve"> </w:t>
      </w:r>
    </w:p>
    <w:p w:rsidR="005B2597" w:rsidRPr="005B2597" w:rsidRDefault="005B2597" w:rsidP="005B2597">
      <w:pPr>
        <w:jc w:val="both"/>
        <w:rPr>
          <w:rFonts w:cs="Arial"/>
          <w:b/>
          <w:lang w:val="en-US"/>
        </w:rPr>
      </w:pPr>
      <w:r w:rsidRPr="005B2597">
        <w:rPr>
          <w:b/>
          <w:lang w:val="en-US"/>
        </w:rPr>
        <w:t>Observation 3:</w:t>
      </w:r>
      <w:r w:rsidRPr="005B2597">
        <w:rPr>
          <w:rFonts w:cs="Arial"/>
          <w:b/>
          <w:lang w:val="en-US"/>
        </w:rPr>
        <w:t xml:space="preserve"> When the </w:t>
      </w:r>
      <w:proofErr w:type="spellStart"/>
      <w:r w:rsidRPr="005B2597">
        <w:rPr>
          <w:rFonts w:cs="Arial"/>
          <w:b/>
          <w:lang w:val="en-US"/>
        </w:rPr>
        <w:t>gNB</w:t>
      </w:r>
      <w:proofErr w:type="spellEnd"/>
      <w:r w:rsidRPr="005B2597">
        <w:rPr>
          <w:rFonts w:cs="Arial"/>
          <w:b/>
          <w:lang w:val="en-US"/>
        </w:rPr>
        <w:t xml:space="preserve"> is enabled to avoid checking between a UE’s release and its capability set or feature set support, so that the UE which is of early release with enhanced feature implementation can normally work without being halted the connection/service via the </w:t>
      </w:r>
      <w:proofErr w:type="spellStart"/>
      <w:r w:rsidRPr="005B2597">
        <w:rPr>
          <w:rFonts w:cs="Arial"/>
          <w:b/>
          <w:lang w:val="en-US"/>
        </w:rPr>
        <w:t>gNB</w:t>
      </w:r>
      <w:proofErr w:type="spellEnd"/>
      <w:r w:rsidRPr="005B2597">
        <w:rPr>
          <w:rFonts w:cs="Arial"/>
          <w:b/>
          <w:lang w:val="en-US"/>
        </w:rPr>
        <w:t xml:space="preserve"> triggered by the default detection of the misalign between a UE’s release and its capability set or feature set.</w:t>
      </w:r>
    </w:p>
    <w:p w:rsidR="005B2597" w:rsidRPr="005B2597" w:rsidRDefault="005B2597" w:rsidP="005B2597">
      <w:pPr>
        <w:jc w:val="both"/>
        <w:rPr>
          <w:b/>
        </w:rPr>
      </w:pPr>
      <w:r w:rsidRPr="00D02A27">
        <w:rPr>
          <w:rFonts w:cs="Arial"/>
          <w:b/>
          <w:lang w:val="en-US"/>
        </w:rPr>
        <w:t xml:space="preserve">Proposal </w:t>
      </w:r>
      <w:r>
        <w:rPr>
          <w:rFonts w:cs="Arial"/>
          <w:b/>
          <w:lang w:val="en-US"/>
        </w:rPr>
        <w:t>2</w:t>
      </w:r>
      <w:r w:rsidRPr="00D02A27">
        <w:rPr>
          <w:rFonts w:cs="Arial"/>
          <w:b/>
          <w:lang w:val="en-US"/>
        </w:rPr>
        <w:t xml:space="preserve">: RAN2 should specify guidelines that enable the </w:t>
      </w:r>
      <w:proofErr w:type="spellStart"/>
      <w:r w:rsidRPr="00D02A27">
        <w:rPr>
          <w:rFonts w:cs="Arial"/>
          <w:b/>
          <w:lang w:val="en-US"/>
        </w:rPr>
        <w:t>g</w:t>
      </w:r>
      <w:r>
        <w:rPr>
          <w:rFonts w:cs="Arial"/>
          <w:b/>
          <w:lang w:val="en-US"/>
        </w:rPr>
        <w:t>NB</w:t>
      </w:r>
      <w:proofErr w:type="spellEnd"/>
      <w:r w:rsidRPr="00D02A27">
        <w:rPr>
          <w:rFonts w:cs="Arial"/>
          <w:b/>
          <w:lang w:val="en-US"/>
        </w:rPr>
        <w:t xml:space="preserve"> to avoid checking between a UE’s release and its capability set or feature set support</w:t>
      </w:r>
      <w:r>
        <w:rPr>
          <w:rFonts w:cs="Arial"/>
          <w:b/>
          <w:lang w:val="en-US"/>
        </w:rPr>
        <w:t>.</w:t>
      </w:r>
    </w:p>
    <w:p w:rsidR="0001565F" w:rsidRDefault="0001565F" w:rsidP="00D71370">
      <w:pPr>
        <w:pStyle w:val="1"/>
        <w:spacing w:line="276" w:lineRule="auto"/>
        <w:jc w:val="both"/>
      </w:pPr>
      <w:r w:rsidRPr="00A343C6">
        <w:t>Reference</w:t>
      </w:r>
    </w:p>
    <w:p w:rsidR="00654723" w:rsidRPr="00D01FEC" w:rsidRDefault="00654723" w:rsidP="00654723">
      <w:pPr>
        <w:pStyle w:val="afc"/>
        <w:numPr>
          <w:ilvl w:val="0"/>
          <w:numId w:val="13"/>
        </w:numPr>
        <w:spacing w:before="134" w:beforeAutospacing="0" w:after="0" w:afterAutospacing="0"/>
        <w:textAlignment w:val="baseline"/>
      </w:pPr>
      <w:bookmarkStart w:id="2" w:name="_Ref40971718"/>
      <w:bookmarkEnd w:id="0"/>
      <w:r w:rsidRPr="00654723">
        <w:t>R2-167461 Report of 3GPP TSG RAN WG2 meeting #95bis,</w:t>
      </w:r>
      <w:bookmarkEnd w:id="2"/>
    </w:p>
    <w:sectPr w:rsidR="00654723" w:rsidRPr="00D01FEC"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472" w:rsidRDefault="00632472">
      <w:r>
        <w:separator/>
      </w:r>
    </w:p>
  </w:endnote>
  <w:endnote w:type="continuationSeparator" w:id="0">
    <w:p w:rsidR="00632472" w:rsidRDefault="0063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472" w:rsidRDefault="00632472">
      <w:r>
        <w:separator/>
      </w:r>
    </w:p>
  </w:footnote>
  <w:footnote w:type="continuationSeparator" w:id="0">
    <w:p w:rsidR="00632472" w:rsidRDefault="006324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1E781826"/>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7"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2"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C025D7"/>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D8075B"/>
    <w:multiLevelType w:val="hybridMultilevel"/>
    <w:tmpl w:val="9FD8892A"/>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9"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5"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6"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8"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6"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7"/>
  </w:num>
  <w:num w:numId="3">
    <w:abstractNumId w:val="59"/>
  </w:num>
  <w:num w:numId="4">
    <w:abstractNumId w:val="47"/>
  </w:num>
  <w:num w:numId="5">
    <w:abstractNumId w:val="3"/>
  </w:num>
  <w:num w:numId="6">
    <w:abstractNumId w:val="11"/>
  </w:num>
  <w:num w:numId="7">
    <w:abstractNumId w:val="32"/>
  </w:num>
  <w:num w:numId="8">
    <w:abstractNumId w:val="36"/>
  </w:num>
  <w:num w:numId="9">
    <w:abstractNumId w:val="29"/>
  </w:num>
  <w:num w:numId="10">
    <w:abstractNumId w:val="41"/>
  </w:num>
  <w:num w:numId="11">
    <w:abstractNumId w:val="28"/>
  </w:num>
  <w:num w:numId="12">
    <w:abstractNumId w:val="58"/>
  </w:num>
  <w:num w:numId="13">
    <w:abstractNumId w:val="52"/>
  </w:num>
  <w:num w:numId="14">
    <w:abstractNumId w:val="18"/>
  </w:num>
  <w:num w:numId="15">
    <w:abstractNumId w:val="39"/>
  </w:num>
  <w:num w:numId="16">
    <w:abstractNumId w:val="9"/>
  </w:num>
  <w:num w:numId="17">
    <w:abstractNumId w:val="4"/>
  </w:num>
  <w:num w:numId="18">
    <w:abstractNumId w:val="14"/>
  </w:num>
  <w:num w:numId="19">
    <w:abstractNumId w:val="56"/>
  </w:num>
  <w:num w:numId="20">
    <w:abstractNumId w:val="33"/>
  </w:num>
  <w:num w:numId="21">
    <w:abstractNumId w:val="17"/>
  </w:num>
  <w:num w:numId="22">
    <w:abstractNumId w:val="1"/>
  </w:num>
  <w:num w:numId="23">
    <w:abstractNumId w:val="54"/>
  </w:num>
  <w:num w:numId="24">
    <w:abstractNumId w:val="31"/>
  </w:num>
  <w:num w:numId="25">
    <w:abstractNumId w:val="35"/>
  </w:num>
  <w:num w:numId="26">
    <w:abstractNumId w:val="40"/>
  </w:num>
  <w:num w:numId="27">
    <w:abstractNumId w:val="34"/>
  </w:num>
  <w:num w:numId="28">
    <w:abstractNumId w:val="8"/>
  </w:num>
  <w:num w:numId="29">
    <w:abstractNumId w:val="7"/>
  </w:num>
  <w:num w:numId="30">
    <w:abstractNumId w:val="53"/>
  </w:num>
  <w:num w:numId="31">
    <w:abstractNumId w:val="58"/>
  </w:num>
  <w:num w:numId="32">
    <w:abstractNumId w:val="6"/>
  </w:num>
  <w:num w:numId="33">
    <w:abstractNumId w:val="37"/>
  </w:num>
  <w:num w:numId="34">
    <w:abstractNumId w:val="48"/>
  </w:num>
  <w:num w:numId="35">
    <w:abstractNumId w:val="51"/>
  </w:num>
  <w:num w:numId="36">
    <w:abstractNumId w:val="50"/>
  </w:num>
  <w:num w:numId="37">
    <w:abstractNumId w:val="2"/>
  </w:num>
  <w:num w:numId="38">
    <w:abstractNumId w:val="0"/>
  </w:num>
  <w:num w:numId="39">
    <w:abstractNumId w:val="38"/>
  </w:num>
  <w:num w:numId="40">
    <w:abstractNumId w:val="55"/>
  </w:num>
  <w:num w:numId="41">
    <w:abstractNumId w:val="44"/>
  </w:num>
  <w:num w:numId="42">
    <w:abstractNumId w:val="26"/>
  </w:num>
  <w:num w:numId="43">
    <w:abstractNumId w:val="16"/>
  </w:num>
  <w:num w:numId="44">
    <w:abstractNumId w:val="13"/>
  </w:num>
  <w:num w:numId="45">
    <w:abstractNumId w:val="22"/>
  </w:num>
  <w:num w:numId="46">
    <w:abstractNumId w:val="25"/>
  </w:num>
  <w:num w:numId="47">
    <w:abstractNumId w:val="49"/>
  </w:num>
  <w:num w:numId="48">
    <w:abstractNumId w:val="19"/>
  </w:num>
  <w:num w:numId="49">
    <w:abstractNumId w:val="23"/>
  </w:num>
  <w:num w:numId="50">
    <w:abstractNumId w:val="45"/>
  </w:num>
  <w:num w:numId="51">
    <w:abstractNumId w:val="21"/>
  </w:num>
  <w:num w:numId="52">
    <w:abstractNumId w:val="20"/>
  </w:num>
  <w:num w:numId="53">
    <w:abstractNumId w:val="12"/>
  </w:num>
  <w:num w:numId="54">
    <w:abstractNumId w:val="42"/>
  </w:num>
  <w:num w:numId="55">
    <w:abstractNumId w:val="10"/>
  </w:num>
  <w:num w:numId="56">
    <w:abstractNumId w:val="46"/>
  </w:num>
  <w:num w:numId="57">
    <w:abstractNumId w:val="30"/>
  </w:num>
  <w:num w:numId="58">
    <w:abstractNumId w:val="24"/>
  </w:num>
  <w:num w:numId="59">
    <w:abstractNumId w:val="15"/>
  </w:num>
  <w:num w:numId="60">
    <w:abstractNumId w:val="27"/>
  </w:num>
  <w:num w:numId="6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26B1A-E1AE-4F0A-BA83-D779A54F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cp:revision>
  <cp:lastPrinted>2009-04-22T01:01:00Z</cp:lastPrinted>
  <dcterms:created xsi:type="dcterms:W3CDTF">2020-05-22T03:11:00Z</dcterms:created>
  <dcterms:modified xsi:type="dcterms:W3CDTF">2020-05-22T03:13:00Z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